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5D24" w14:textId="26E87680" w:rsidR="00DA2649" w:rsidRDefault="00DA2649" w:rsidP="00E10F8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1212207F" w14:textId="037ED2C4" w:rsidR="00DA2649" w:rsidRPr="008362C7" w:rsidRDefault="00324F45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ходе </w:t>
      </w:r>
      <w:r w:rsidR="00DA2649" w:rsidRPr="008362C7">
        <w:rPr>
          <w:rFonts w:ascii="Times New Roman" w:hAnsi="Times New Roman"/>
          <w:b/>
          <w:sz w:val="28"/>
          <w:szCs w:val="28"/>
        </w:rPr>
        <w:t xml:space="preserve"> реализации национального проекта </w:t>
      </w:r>
    </w:p>
    <w:p w14:paraId="5C75699F" w14:textId="77777777" w:rsidR="00DA2649" w:rsidRDefault="00DA2649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61EF86" w14:textId="10D29168" w:rsidR="00DA2649" w:rsidRPr="00545D19" w:rsidRDefault="00DA2649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89658E">
        <w:rPr>
          <w:rFonts w:ascii="Times New Roman" w:hAnsi="Times New Roman"/>
          <w:b/>
          <w:bCs/>
          <w:color w:val="auto"/>
          <w:sz w:val="28"/>
          <w:szCs w:val="28"/>
        </w:rPr>
        <w:t>1</w:t>
      </w:r>
      <w:r w:rsidR="00A042B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22721">
        <w:rPr>
          <w:rFonts w:ascii="Times New Roman" w:hAnsi="Times New Roman"/>
          <w:b/>
          <w:bCs/>
          <w:color w:val="auto"/>
          <w:sz w:val="28"/>
          <w:szCs w:val="28"/>
        </w:rPr>
        <w:t>ию</w:t>
      </w:r>
      <w:r w:rsidR="00717403">
        <w:rPr>
          <w:rFonts w:ascii="Times New Roman" w:hAnsi="Times New Roman"/>
          <w:b/>
          <w:bCs/>
          <w:color w:val="auto"/>
          <w:sz w:val="28"/>
          <w:szCs w:val="28"/>
        </w:rPr>
        <w:t>л</w:t>
      </w:r>
      <w:r w:rsidR="00E22721"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="00A85A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A85A7D">
        <w:rPr>
          <w:rFonts w:ascii="Times New Roman" w:hAnsi="Times New Roman"/>
          <w:b/>
          <w:bCs/>
          <w:sz w:val="28"/>
          <w:szCs w:val="28"/>
        </w:rPr>
        <w:t>4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0B2EBDB3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1B304396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59D96E1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29B1F0DC" w14:textId="77777777" w:rsidR="00DA2649" w:rsidRDefault="00DA2649" w:rsidP="004B5B3F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013E227" w14:textId="319FF620" w:rsidR="00DA2649" w:rsidRPr="00324F45" w:rsidRDefault="00324F45" w:rsidP="00324F45">
      <w:pPr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   </w:t>
      </w:r>
      <w:r w:rsidRPr="00324F45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В рамках </w:t>
      </w:r>
      <w:r w:rsidR="00DA2649" w:rsidRPr="00324F45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324F45">
        <w:rPr>
          <w:rFonts w:ascii="Times New Roman" w:hAnsi="Times New Roman"/>
          <w:bCs/>
          <w:sz w:val="28"/>
          <w:szCs w:val="28"/>
        </w:rPr>
        <w:t>реализации национального проекта «Международная кооперация и экспорт» в Республике Дагестан</w:t>
      </w:r>
      <w:r>
        <w:rPr>
          <w:rFonts w:ascii="Times New Roman" w:hAnsi="Times New Roman"/>
          <w:bCs/>
          <w:sz w:val="28"/>
          <w:szCs w:val="28"/>
        </w:rPr>
        <w:t xml:space="preserve"> заключение контрактов и финансирование  </w:t>
      </w: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и республиканского бюджета Республики Дагестан   на 2024 год не предусмотрено.</w:t>
      </w:r>
    </w:p>
    <w:p w14:paraId="033125A2" w14:textId="77777777" w:rsidR="00324F45" w:rsidRDefault="00324F45" w:rsidP="00324F45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тоже время в рамках реализации </w:t>
      </w:r>
      <w:r w:rsidRPr="00324F45">
        <w:rPr>
          <w:rFonts w:ascii="Times New Roman" w:hAnsi="Times New Roman"/>
          <w:bCs/>
          <w:sz w:val="28"/>
          <w:szCs w:val="28"/>
        </w:rPr>
        <w:t>национального проекта «Международная кооперация и экспорт» в Республике 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проводится следующая работа.</w:t>
      </w:r>
    </w:p>
    <w:p w14:paraId="4B52FA16" w14:textId="5A62DD7D" w:rsidR="00851A21" w:rsidRPr="00851A21" w:rsidRDefault="00851A21" w:rsidP="00324F45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24 января 2024 года между </w:t>
      </w:r>
      <w:r w:rsidR="00341838">
        <w:rPr>
          <w:rFonts w:ascii="Times New Roman" w:eastAsia="SimSun" w:hAnsi="Times New Roman" w:cs="Times New Roman"/>
          <w:sz w:val="28"/>
          <w:szCs w:val="28"/>
        </w:rPr>
        <w:t>Правительством Республики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Мин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истерством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пром</w:t>
      </w:r>
      <w:r w:rsidR="006C0E8B">
        <w:rPr>
          <w:rFonts w:ascii="Times New Roman" w:eastAsia="SimSun" w:hAnsi="Times New Roman" w:cs="Times New Roman"/>
          <w:sz w:val="28"/>
          <w:szCs w:val="28"/>
        </w:rPr>
        <w:t>ышленности и торговли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предприятием ООО </w:t>
      </w:r>
      <w:r w:rsidR="005E017E">
        <w:rPr>
          <w:rFonts w:ascii="Times New Roman" w:eastAsia="SimSun" w:hAnsi="Times New Roman" w:cs="Times New Roman"/>
          <w:sz w:val="28"/>
          <w:szCs w:val="28"/>
        </w:rPr>
        <w:t>«Дагестан Стекло Тара»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5A7D">
        <w:rPr>
          <w:rFonts w:ascii="Times New Roman" w:eastAsia="SimSun" w:hAnsi="Times New Roman" w:cs="Times New Roman"/>
          <w:sz w:val="28"/>
          <w:szCs w:val="28"/>
        </w:rPr>
        <w:t>подписа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специальный инвестиционный контракт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(далее – СПИК)</w:t>
      </w:r>
      <w:r w:rsidR="0034183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>по реализации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1B52ED51" w14:textId="68AC6535" w:rsidR="0089658E" w:rsidRDefault="00851A21" w:rsidP="004B5B3F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1A21">
        <w:rPr>
          <w:rFonts w:ascii="Times New Roman" w:eastAsia="SimSun" w:hAnsi="Times New Roman" w:cs="Times New Roman"/>
          <w:sz w:val="28"/>
          <w:szCs w:val="28"/>
        </w:rPr>
        <w:t>Цель</w:t>
      </w:r>
      <w:r>
        <w:rPr>
          <w:rFonts w:ascii="Times New Roman" w:eastAsia="SimSun" w:hAnsi="Times New Roman" w:cs="Times New Roman"/>
          <w:sz w:val="28"/>
          <w:szCs w:val="28"/>
        </w:rPr>
        <w:t>ю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является </w:t>
      </w:r>
      <w:r w:rsidRPr="00851A21">
        <w:rPr>
          <w:rFonts w:ascii="Times New Roman" w:eastAsia="SimSun" w:hAnsi="Times New Roman" w:cs="Times New Roman"/>
          <w:sz w:val="28"/>
          <w:szCs w:val="28"/>
        </w:rPr>
        <w:t>расш</w:t>
      </w:r>
      <w:r>
        <w:rPr>
          <w:rFonts w:ascii="Times New Roman" w:eastAsia="SimSun" w:hAnsi="Times New Roman" w:cs="Times New Roman"/>
          <w:sz w:val="28"/>
          <w:szCs w:val="28"/>
        </w:rPr>
        <w:t>ирение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действующе</w:t>
      </w:r>
      <w:r>
        <w:rPr>
          <w:rFonts w:ascii="Times New Roman" w:eastAsia="SimSun" w:hAnsi="Times New Roman" w:cs="Times New Roman"/>
          <w:sz w:val="28"/>
          <w:szCs w:val="28"/>
        </w:rPr>
        <w:t>го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стеклотары на ООО «Дагестан Стекло Тара»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за счёт оснащения эффективным и экономичным автоматизированным оборудованием для выпуска высококачественного облегчённого тарного стекла.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Предприятие </w:t>
      </w:r>
      <w:r w:rsidRPr="00851A21">
        <w:rPr>
          <w:rFonts w:ascii="Times New Roman" w:eastAsia="SimSun" w:hAnsi="Times New Roman" w:cs="Times New Roman"/>
          <w:sz w:val="28"/>
          <w:szCs w:val="28"/>
        </w:rPr>
        <w:t>будет выпускать стеклотару нестандартной формы разного объёма для упаковки химических, пищевых, парфюмерно-косметических и фармацевтических товаров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51A21">
        <w:rPr>
          <w:rFonts w:ascii="Times New Roman" w:eastAsia="SimSun" w:hAnsi="Times New Roman" w:cs="Times New Roman"/>
          <w:sz w:val="28"/>
          <w:szCs w:val="28"/>
        </w:rPr>
        <w:t>Заявленная мощность проекта по модернизации производства, реализуемого в рамках СПИК, составляет 160 т</w:t>
      </w:r>
      <w:r w:rsidR="008A5813">
        <w:rPr>
          <w:rFonts w:ascii="Times New Roman" w:eastAsia="SimSun" w:hAnsi="Times New Roman" w:cs="Times New Roman"/>
          <w:sz w:val="28"/>
          <w:szCs w:val="28"/>
        </w:rPr>
        <w:t>онн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стекломассы в сутки (140 млн штук стеклотары в год) – </w:t>
      </w:r>
      <w:r w:rsidR="001C4601">
        <w:rPr>
          <w:rFonts w:ascii="Times New Roman" w:eastAsia="SimSun" w:hAnsi="Times New Roman" w:cs="Times New Roman"/>
          <w:sz w:val="28"/>
          <w:szCs w:val="28"/>
        </w:rPr>
        <w:t>что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вдвое больше прежних объёмов. Реализация инвестпроекта позволит нарастить экспортные поставки.</w:t>
      </w:r>
    </w:p>
    <w:p w14:paraId="6EDE7D39" w14:textId="2896479D" w:rsidR="003D6C8C" w:rsidRPr="00CA78F8" w:rsidRDefault="001668E1" w:rsidP="001668E1">
      <w:pPr>
        <w:pStyle w:val="a3"/>
        <w:tabs>
          <w:tab w:val="left" w:pos="1134"/>
        </w:tabs>
        <w:ind w:left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28 февраля 2024 года в составе делегации от Республики Дагестан первый заместитель министра промышленности и торговли Р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A132F6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884B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4B73">
        <w:rPr>
          <w:rFonts w:ascii="Times New Roman" w:eastAsia="SimSun" w:hAnsi="Times New Roman" w:cs="Times New Roman"/>
          <w:sz w:val="28"/>
          <w:szCs w:val="28"/>
        </w:rPr>
        <w:br/>
        <w:t>Х.А.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XII Российско-азербайджанском межрегиональном форуме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городе </w:t>
      </w:r>
      <w:r w:rsidR="005E017E">
        <w:rPr>
          <w:rFonts w:ascii="Times New Roman" w:eastAsia="SimSun" w:hAnsi="Times New Roman" w:cs="Times New Roman"/>
          <w:sz w:val="28"/>
          <w:szCs w:val="28"/>
        </w:rPr>
        <w:t>Минеральные Воды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718FC26" w14:textId="3DF11416" w:rsidR="003D6C8C" w:rsidRPr="00CA78F8" w:rsidRDefault="001668E1" w:rsidP="00231BC3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Организаторами Форума выступили Министерство экономического развития Российской Федерации, Министерство экономики Азербайджанской Республики, Агентство поощрения экспорта и инвестиций Азербайджанской Республики.</w:t>
      </w:r>
      <w:r w:rsidR="00231B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Среди почетных гостей на мероприятии присутствовали заместитель П</w:t>
      </w:r>
      <w:r w:rsidR="00231BC3">
        <w:rPr>
          <w:rFonts w:ascii="Times New Roman" w:eastAsia="SimSun" w:hAnsi="Times New Roman" w:cs="Times New Roman"/>
          <w:sz w:val="28"/>
          <w:szCs w:val="28"/>
        </w:rPr>
        <w:t>редседателя Правительства Российской Федерации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Оверчук, вице-премьер </w:t>
      </w:r>
      <w:r w:rsidR="00231BC3">
        <w:rPr>
          <w:rFonts w:ascii="Times New Roman" w:eastAsia="SimSun" w:hAnsi="Times New Roman" w:cs="Times New Roman"/>
          <w:sz w:val="28"/>
          <w:szCs w:val="28"/>
        </w:rPr>
        <w:t>Азербайджанской Республики Ш.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Мустафаев, первый заместитель Председате</w:t>
      </w:r>
      <w:r w:rsidR="00231BC3">
        <w:rPr>
          <w:rFonts w:ascii="Times New Roman" w:eastAsia="SimSun" w:hAnsi="Times New Roman" w:cs="Times New Roman"/>
          <w:sz w:val="28"/>
          <w:szCs w:val="28"/>
        </w:rPr>
        <w:t>ля Совета Федерации Федерального Собрания Российской Федерации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Яцкин, первый заместитель Председателя</w:t>
      </w:r>
      <w:r w:rsidR="00213E0A">
        <w:rPr>
          <w:rFonts w:ascii="Times New Roman" w:eastAsia="SimSun" w:hAnsi="Times New Roman" w:cs="Times New Roman"/>
          <w:sz w:val="28"/>
          <w:szCs w:val="28"/>
        </w:rPr>
        <w:t xml:space="preserve"> Милли Меджлиса Азербайджана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Гусейнли.</w:t>
      </w:r>
    </w:p>
    <w:p w14:paraId="548E1D90" w14:textId="727776C5" w:rsidR="003D6C8C" w:rsidRPr="00CA78F8" w:rsidRDefault="001668E1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Делегацию от</w:t>
      </w:r>
      <w:r w:rsidR="00324B9D">
        <w:rPr>
          <w:rFonts w:ascii="Times New Roman" w:eastAsia="SimSun" w:hAnsi="Times New Roman" w:cs="Times New Roman"/>
          <w:sz w:val="28"/>
          <w:szCs w:val="28"/>
        </w:rPr>
        <w:t xml:space="preserve"> региона возглавил заместитель П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редседателя Правительства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B4777B">
        <w:rPr>
          <w:rFonts w:ascii="Times New Roman" w:eastAsia="SimSun" w:hAnsi="Times New Roman" w:cs="Times New Roman"/>
          <w:sz w:val="28"/>
          <w:szCs w:val="28"/>
        </w:rPr>
        <w:t xml:space="preserve"> Р.К.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Газимагомедов. В ее составе также руководитель Комитета по виноградарству и </w:t>
      </w:r>
      <w:r w:rsidR="003138EF">
        <w:rPr>
          <w:rFonts w:ascii="Times New Roman" w:eastAsia="SimSun" w:hAnsi="Times New Roman" w:cs="Times New Roman"/>
          <w:sz w:val="28"/>
          <w:szCs w:val="28"/>
        </w:rPr>
        <w:t>алкогольному регулированию Ш.М.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Керимханов, первый заместитель министра транспорта и дорожного хозяйства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B4777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04E44">
        <w:rPr>
          <w:rFonts w:ascii="Times New Roman" w:eastAsia="SimSun" w:hAnsi="Times New Roman" w:cs="Times New Roman"/>
          <w:sz w:val="28"/>
          <w:szCs w:val="28"/>
        </w:rPr>
        <w:br/>
      </w:r>
      <w:r w:rsidR="00B4777B">
        <w:rPr>
          <w:rFonts w:ascii="Times New Roman" w:eastAsia="SimSun" w:hAnsi="Times New Roman" w:cs="Times New Roman"/>
          <w:sz w:val="28"/>
          <w:szCs w:val="28"/>
        </w:rPr>
        <w:lastRenderedPageBreak/>
        <w:t>М.</w:t>
      </w:r>
      <w:r w:rsidR="00104E44">
        <w:rPr>
          <w:rFonts w:ascii="Times New Roman" w:eastAsia="SimSun" w:hAnsi="Times New Roman" w:cs="Times New Roman"/>
          <w:sz w:val="28"/>
          <w:szCs w:val="28"/>
        </w:rPr>
        <w:t>Б.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Атаев, зам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еститель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руководителя Агентства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по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предпринимательству </w:t>
      </w:r>
      <w:r w:rsidR="00104E44">
        <w:rPr>
          <w:rFonts w:ascii="Times New Roman" w:eastAsia="SimSun" w:hAnsi="Times New Roman" w:cs="Times New Roman"/>
          <w:sz w:val="28"/>
          <w:szCs w:val="28"/>
        </w:rPr>
        <w:br/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и инвестициям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Г.Ц.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Гаджиев.</w:t>
      </w:r>
    </w:p>
    <w:p w14:paraId="6B10FC65" w14:textId="7CE187ED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>В рамках программы Форума проведены пленарное заседание и четыре тематические панельные сессии.</w:t>
      </w:r>
    </w:p>
    <w:p w14:paraId="05AF9BCA" w14:textId="10D1D842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Первый заместитель министра промышленности и торговли Республики Дагестан </w:t>
      </w:r>
      <w:r w:rsidR="00B4777B">
        <w:rPr>
          <w:rFonts w:ascii="Times New Roman" w:eastAsia="SimSun" w:hAnsi="Times New Roman" w:cs="Times New Roman"/>
          <w:sz w:val="28"/>
          <w:szCs w:val="28"/>
        </w:rPr>
        <w:t>Х.А.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круглом столе на тему «Технологии будущего в промышленном секторе». В ходе дискуссии стороны обменялись опытом и обсудили перспективы взаимовыгодного сотрудничества. </w:t>
      </w:r>
    </w:p>
    <w:p w14:paraId="3CF859D8" w14:textId="5EC935F5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Исполнительный директор Агентства поощрения экспорт</w:t>
      </w:r>
      <w:r w:rsidR="005903A7">
        <w:rPr>
          <w:rFonts w:ascii="Times New Roman" w:eastAsia="SimSun" w:hAnsi="Times New Roman" w:cs="Times New Roman"/>
          <w:sz w:val="28"/>
          <w:szCs w:val="28"/>
        </w:rPr>
        <w:t>а и инвестиций Азербайджана Ю.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Абдуллаев выразил заинтересованность участия Азербайджанской Республики в совместных проектах, в том числе по созданию горно-обогатительного комбината</w:t>
      </w:r>
      <w:r w:rsidR="00B141DC">
        <w:rPr>
          <w:rFonts w:ascii="Times New Roman" w:eastAsia="SimSun" w:hAnsi="Times New Roman" w:cs="Times New Roman"/>
          <w:sz w:val="28"/>
          <w:szCs w:val="28"/>
        </w:rPr>
        <w:t>,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 в кооперации с предприятиями стекольный промышленности Республики Дагестан.</w:t>
      </w:r>
    </w:p>
    <w:p w14:paraId="4CF9AA5E" w14:textId="3FB1BE46" w:rsidR="003D6C8C" w:rsidRDefault="003D6C8C" w:rsidP="0080717E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Форум стал одним из наиболее масштабных двусторонних публичных мероприятий в экономической сфере, который объединил представителей регионов России и Азербайджан</w:t>
      </w:r>
      <w:r w:rsidR="0080717E">
        <w:rPr>
          <w:rFonts w:ascii="Times New Roman" w:eastAsia="SimSun" w:hAnsi="Times New Roman" w:cs="Times New Roman"/>
          <w:sz w:val="28"/>
          <w:szCs w:val="28"/>
        </w:rPr>
        <w:t xml:space="preserve">а, деловых и экспертных кругов. 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Деловую часть форума завершило пленарное заседание под председательством вице-премьеров России </w:t>
      </w:r>
      <w:r w:rsidR="0080717E">
        <w:rPr>
          <w:rFonts w:ascii="Times New Roman" w:eastAsia="SimSun" w:hAnsi="Times New Roman" w:cs="Times New Roman"/>
          <w:sz w:val="28"/>
          <w:szCs w:val="28"/>
        </w:rPr>
        <w:br/>
      </w:r>
      <w:r w:rsidRPr="00CA78F8">
        <w:rPr>
          <w:rFonts w:ascii="Times New Roman" w:eastAsia="SimSun" w:hAnsi="Times New Roman" w:cs="Times New Roman"/>
          <w:sz w:val="28"/>
          <w:szCs w:val="28"/>
        </w:rPr>
        <w:t>и Азербайджана.</w:t>
      </w:r>
    </w:p>
    <w:p w14:paraId="20DD59C0" w14:textId="0F81F508" w:rsidR="009778A2" w:rsidRDefault="009778A2" w:rsidP="00FF2C22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Деловую часть форума завершило пленарное заседание под председательством вице-премьеров России и Азербайджана.</w:t>
      </w:r>
    </w:p>
    <w:p w14:paraId="47E1DB56" w14:textId="696EC5DA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>Министр промышленности и торговли Республики Дагестан</w:t>
      </w:r>
      <w:r w:rsidR="00E22721">
        <w:rPr>
          <w:rFonts w:ascii="Times New Roman" w:eastAsia="SimSun" w:hAnsi="Times New Roman" w:cs="Times New Roman"/>
          <w:sz w:val="28"/>
          <w:szCs w:val="28"/>
        </w:rPr>
        <w:t xml:space="preserve"> Низам Халилов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 принял участие в Международной </w:t>
      </w:r>
      <w:bookmarkStart w:id="0" w:name="_Hlk165905668"/>
      <w:r w:rsidRPr="00FF2C22">
        <w:rPr>
          <w:rFonts w:ascii="Times New Roman" w:eastAsia="SimSun" w:hAnsi="Times New Roman" w:cs="Times New Roman"/>
          <w:sz w:val="28"/>
          <w:szCs w:val="28"/>
        </w:rPr>
        <w:t>промышленной выставке «ИННОПРОМ. Центральная Азия»</w:t>
      </w:r>
      <w:bookmarkEnd w:id="0"/>
      <w:r w:rsidRPr="00FF2C22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EA85C31" w14:textId="77777777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>Делегацию от Республики Дагестан возглавил Вице-премьер Ризван Газимагомедов.</w:t>
      </w:r>
    </w:p>
    <w:p w14:paraId="5BE5977F" w14:textId="2C05F78A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рамках работы промышленной выставки «ИННОПРОМ. Центральная Азия» делегация Республики Дагестан приняла участие в главной пленарной сессии «Промышленная кооперация в Центральной Азии: региональный фокус», а также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работе круглых столов. </w:t>
      </w:r>
    </w:p>
    <w:p w14:paraId="27781DED" w14:textId="11F1B8DC" w:rsidR="00FF2C22" w:rsidRDefault="00FF2C22" w:rsidP="00FF2C22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FF2C22">
        <w:rPr>
          <w:rFonts w:ascii="Times New Roman" w:eastAsia="SimSun" w:hAnsi="Times New Roman" w:cs="Times New Roman"/>
          <w:sz w:val="28"/>
          <w:szCs w:val="28"/>
          <w:lang w:bidi="ru-RU"/>
        </w:rPr>
        <w:t>Кроме того, в рамках деловой программы мероприятия проведена встреча делегации Республики Дагестан с Председателем Правительства Наманганской области, делегацией Хорезмской области Республики Узбекистан и Губернатором Краснодарского края, на которых обсуждались вопросы взаимодействия и развития международной кооперации.</w:t>
      </w:r>
    </w:p>
    <w:p w14:paraId="61DDBBBC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29-30 мая 2024 года в выставочном центре «МинводыЭКСПО» прошло окружное совещание по вопросу реализации национального проекта «Международная кооперация и экспорт» в СКФО. </w:t>
      </w:r>
    </w:p>
    <w:p w14:paraId="1277FA29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Мероприятие организовано АО «Российский экспортный центр», с участием представителей Минпромторга России, Минэкономразвития РФ, Минсельхоза России, Аппарата Полномочного представителя Президента РФ в СКФО, Северо-Кавказского таможенного управления, субъектов СКФО.</w:t>
      </w:r>
    </w:p>
    <w:p w14:paraId="1FC4A8B9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lastRenderedPageBreak/>
        <w:t>Республику Дагестан представили первый заместитель министра промышленности и торговли РД Хаджимурад Исрапилов, заместитель министра экономики и территориального развития РД Шамиль Аммаев, директор Центра поддержки предпринимательства РД Руслан Абаскулиев, заместитель руководителя Агентства по предпринимательству и инвестициям РД Гаджи Гаджиев и заместитель директора Центра поддержки экспорта РД Арсен Меджидов.</w:t>
      </w:r>
    </w:p>
    <w:p w14:paraId="56899307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Работа участников состояла из установочной части, выступления федеральных экспертов и работы в группах.</w:t>
      </w:r>
    </w:p>
    <w:p w14:paraId="76DA5ADE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Основными направлениями работы участников совещания стали обсуждение и выработка эффективных путей решения развития экспорта в Российской Федерации в перспективе до 2030 года, реализация национального проекта «Международная кооперация и экспорт» в субъектах СКФО.</w:t>
      </w:r>
    </w:p>
    <w:p w14:paraId="31DCE2FF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По итогам проведенных мероприятий выработаны предложения субъектов СКФО по формированию экспортного рейтинга, решения в части внедрения Экспортного стандарта в разрезе субъектов СКФО, перечень предложений по совершенствованию модели поддержки региональных программ, инициированных региональными командами, перечень мер поддержки экспорта для включения в региональные программы, по которым возможно софинансирование из федерального бюджета.</w:t>
      </w:r>
    </w:p>
    <w:p w14:paraId="01FD1D4B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В качестве руководителя группы Хаджимурад Исрапилов предложил разработку программы по адресной поддержке экспортеров в рамках региональных Фондов развития промышленности.</w:t>
      </w:r>
    </w:p>
    <w:p w14:paraId="44BE8DDB" w14:textId="4B0E162F" w:rsidR="003F1C78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Предложения участников приняты к рассмотрению РЭЦ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</w:p>
    <w:p w14:paraId="2193FAD5" w14:textId="77777777" w:rsidR="00324F45" w:rsidRDefault="00324F45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</w:p>
    <w:p w14:paraId="2EECDA81" w14:textId="2038198C" w:rsidR="00324F45" w:rsidRDefault="00E10F89" w:rsidP="00324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4F45">
        <w:rPr>
          <w:rFonts w:ascii="Times New Roman" w:hAnsi="Times New Roman" w:cs="Times New Roman"/>
          <w:sz w:val="28"/>
          <w:szCs w:val="28"/>
        </w:rPr>
        <w:t>Также, в</w:t>
      </w:r>
      <w:r w:rsidR="00324F45" w:rsidRPr="00B02E59">
        <w:rPr>
          <w:rFonts w:ascii="Times New Roman" w:hAnsi="Times New Roman" w:cs="Times New Roman"/>
          <w:sz w:val="28"/>
          <w:szCs w:val="28"/>
        </w:rPr>
        <w:t xml:space="preserve"> рамках проводимой работы по кооперации и импортозамещению </w:t>
      </w:r>
      <w:r w:rsidR="00324F4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24F45"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Республикой Дагестан</w:t>
      </w:r>
      <w:r w:rsidR="00324F45">
        <w:rPr>
          <w:rFonts w:ascii="Times New Roman" w:hAnsi="Times New Roman" w:cs="Times New Roman"/>
          <w:sz w:val="28"/>
          <w:szCs w:val="28"/>
        </w:rPr>
        <w:t xml:space="preserve">, </w:t>
      </w:r>
      <w:r w:rsidR="00324F45"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Республикой Беларусь, Республикой Узбекистан </w:t>
      </w:r>
      <w:r w:rsidR="00324F45"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</w:t>
      </w:r>
      <w:r w:rsidR="00324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Республикой </w:t>
      </w:r>
      <w:r w:rsidR="00324F45"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324F45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324F45" w:rsidRPr="00B02E59">
        <w:rPr>
          <w:rFonts w:ascii="Times New Roman" w:hAnsi="Times New Roman" w:cs="Times New Roman"/>
          <w:sz w:val="28"/>
          <w:szCs w:val="28"/>
        </w:rPr>
        <w:t xml:space="preserve">развивается сотрудничество </w:t>
      </w:r>
      <w:r w:rsidR="00324F45">
        <w:rPr>
          <w:rFonts w:ascii="Times New Roman" w:hAnsi="Times New Roman" w:cs="Times New Roman"/>
          <w:sz w:val="28"/>
          <w:szCs w:val="28"/>
        </w:rPr>
        <w:t xml:space="preserve">в сфере промышленности, в частности:        </w:t>
      </w:r>
    </w:p>
    <w:p w14:paraId="4F87558A" w14:textId="736FE2EB" w:rsidR="00324F45" w:rsidRPr="00E10F89" w:rsidRDefault="00E10F89" w:rsidP="00E10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0584">
        <w:rPr>
          <w:rFonts w:ascii="Times New Roman" w:hAnsi="Times New Roman" w:cs="Times New Roman"/>
          <w:sz w:val="28"/>
        </w:rPr>
        <w:t xml:space="preserve">ООО «Салаватстекло Каспий» </w:t>
      </w:r>
      <w:r w:rsidRPr="00B86C91">
        <w:rPr>
          <w:rFonts w:ascii="Times New Roman" w:hAnsi="Times New Roman" w:cs="Times New Roman"/>
          <w:sz w:val="28"/>
        </w:rPr>
        <w:t>ведет активное сотрудничество с рядом партнеров из Республики Беларусь</w:t>
      </w:r>
      <w:r>
        <w:rPr>
          <w:rFonts w:ascii="Times New Roman" w:hAnsi="Times New Roman" w:cs="Times New Roman"/>
          <w:sz w:val="28"/>
        </w:rPr>
        <w:t xml:space="preserve"> и Республики Узбекистан по поставке листового стекла</w:t>
      </w:r>
      <w:r w:rsidRPr="00B86C91">
        <w:rPr>
          <w:rFonts w:ascii="Times New Roman" w:hAnsi="Times New Roman" w:cs="Times New Roman"/>
          <w:sz w:val="28"/>
        </w:rPr>
        <w:t xml:space="preserve">. </w:t>
      </w:r>
    </w:p>
    <w:p w14:paraId="15E95E56" w14:textId="14686C97" w:rsidR="00324F45" w:rsidRDefault="00324F45" w:rsidP="00324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ООО «Дагестан Стекло Тара» осуществляет поставки продукции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Азербайджан. </w:t>
      </w:r>
    </w:p>
    <w:p w14:paraId="34D4BC7F" w14:textId="051A8F10" w:rsidR="00324F45" w:rsidRPr="00B8315D" w:rsidRDefault="00324F45" w:rsidP="00324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«Фавваз» — является производителем сепараторов для переработки молока. В настоящее время продукция предприятия с использованием услуг инжиниринговых компаний реализуется в том числе на территории Республики Узбекистан, однако прямого взаимодействия предприятия с республикой нет.</w:t>
      </w:r>
    </w:p>
    <w:p w14:paraId="605010E7" w14:textId="26614510" w:rsidR="00324F45" w:rsidRPr="009655F5" w:rsidRDefault="00324F45" w:rsidP="00E10F89">
      <w:pPr>
        <w:tabs>
          <w:tab w:val="left" w:pos="567"/>
        </w:tabs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655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Fonts w:ascii="Times New Roman" w:hAnsi="Times New Roman" w:cs="Times New Roman"/>
          <w:sz w:val="28"/>
          <w:szCs w:val="28"/>
        </w:rPr>
        <w:t xml:space="preserve"> На территории Республики Узбекистан совместно с ООО «Каспийский завод стекловолокна» создано предприятие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ООО «ASADBEK GLASS FIBER». </w:t>
      </w:r>
    </w:p>
    <w:p w14:paraId="7AA553AB" w14:textId="1D350C8E" w:rsidR="00324F45" w:rsidRPr="009655F5" w:rsidRDefault="00324F45" w:rsidP="00324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СП ООО «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» является совместной Российско-Узбекской компанией, созданной с целью приобретения и поставки на территорию Российской Федерации санкционного оборудования от Европейски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и Японски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производителей и помощи в реализации импортозамещающих проектов.  </w:t>
      </w:r>
    </w:p>
    <w:p w14:paraId="3387BA96" w14:textId="441D9C80" w:rsidR="00324F45" w:rsidRPr="009655F5" w:rsidRDefault="00324F45" w:rsidP="00324F45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55F5">
        <w:rPr>
          <w:rFonts w:ascii="Times New Roman" w:hAnsi="Times New Roman" w:cs="Times New Roman"/>
          <w:sz w:val="28"/>
          <w:szCs w:val="28"/>
        </w:rPr>
        <w:t>В настоящее время ООО «КЗС» для деятельности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СП ООО «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lastRenderedPageBreak/>
        <w:t>FIBER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9655F5">
        <w:rPr>
          <w:rFonts w:ascii="Times New Roman" w:hAnsi="Times New Roman" w:cs="Times New Roman"/>
          <w:sz w:val="28"/>
          <w:szCs w:val="28"/>
        </w:rPr>
        <w:t xml:space="preserve"> реализовано незадействованное в производстве собственное оборудование в количестве 75 ед</w:t>
      </w:r>
      <w:r>
        <w:rPr>
          <w:rStyle w:val="fontstyle01"/>
          <w:rFonts w:ascii="Times New Roman" w:hAnsi="Times New Roman" w:cs="Times New Roman"/>
          <w:sz w:val="28"/>
          <w:szCs w:val="28"/>
        </w:rPr>
        <w:t>, которое находится на стадии пуско-наладки.</w:t>
      </w:r>
    </w:p>
    <w:p w14:paraId="790DE2E2" w14:textId="77777777" w:rsidR="00324F45" w:rsidRPr="00356147" w:rsidRDefault="00324F45" w:rsidP="00324F45">
      <w:pPr>
        <w:jc w:val="both"/>
        <w:rPr>
          <w:rFonts w:ascii="Times New Roman" w:hAnsi="Times New Roman" w:cs="Times New Roman"/>
          <w:sz w:val="28"/>
          <w:szCs w:val="28"/>
        </w:rPr>
      </w:pP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       </w:t>
      </w:r>
      <w:r w:rsidRPr="009655F5">
        <w:rPr>
          <w:rFonts w:ascii="Times New Roman" w:hAnsi="Times New Roman" w:cs="Times New Roman"/>
          <w:sz w:val="28"/>
          <w:szCs w:val="28"/>
        </w:rPr>
        <w:t>Реализация данного оборудования не приведет к снижению объемов производства на действующем предприятии, и при необходимости продукция, предполагаемая к выпуску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Fonts w:ascii="Times New Roman" w:hAnsi="Times New Roman" w:cs="Times New Roman"/>
          <w:sz w:val="28"/>
          <w:szCs w:val="28"/>
        </w:rPr>
        <w:t xml:space="preserve">предприятием, будет ввезена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55F5">
        <w:rPr>
          <w:rFonts w:ascii="Times New Roman" w:hAnsi="Times New Roman" w:cs="Times New Roman"/>
          <w:sz w:val="28"/>
          <w:szCs w:val="28"/>
        </w:rPr>
        <w:t>на территорию Российской Федерации.</w:t>
      </w:r>
    </w:p>
    <w:p w14:paraId="24C5E280" w14:textId="77777777" w:rsidR="00324F45" w:rsidRPr="00B86C91" w:rsidRDefault="00324F45" w:rsidP="00324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Дагестанское предприятие </w:t>
      </w:r>
      <w:r w:rsidRPr="00C55AFC">
        <w:rPr>
          <w:rFonts w:ascii="Times New Roman" w:hAnsi="Times New Roman" w:cs="Times New Roman"/>
          <w:sz w:val="28"/>
          <w:szCs w:val="28"/>
        </w:rPr>
        <w:t>ООО «ЗАО Мушарака»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поставляет </w:t>
      </w:r>
      <w:r>
        <w:rPr>
          <w:rFonts w:ascii="Times New Roman" w:hAnsi="Times New Roman" w:cs="Times New Roman"/>
          <w:sz w:val="28"/>
          <w:szCs w:val="28"/>
        </w:rPr>
        <w:br/>
        <w:t>в Беларусь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0150">
        <w:rPr>
          <w:rFonts w:ascii="Times New Roman" w:hAnsi="Times New Roman" w:cs="Times New Roman"/>
          <w:i/>
          <w:iCs/>
          <w:sz w:val="28"/>
          <w:szCs w:val="28"/>
        </w:rPr>
        <w:t>ООО «Орбитон»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6C91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C91">
        <w:rPr>
          <w:rFonts w:ascii="Times New Roman" w:hAnsi="Times New Roman" w:cs="Times New Roman"/>
          <w:sz w:val="28"/>
          <w:szCs w:val="28"/>
        </w:rPr>
        <w:t xml:space="preserve"> и фитинг</w:t>
      </w:r>
      <w:r>
        <w:rPr>
          <w:rFonts w:ascii="Times New Roman" w:hAnsi="Times New Roman" w:cs="Times New Roman"/>
          <w:sz w:val="28"/>
          <w:szCs w:val="28"/>
        </w:rPr>
        <w:t>и собственного изготовления</w:t>
      </w:r>
      <w:r w:rsidRPr="00B86C91">
        <w:rPr>
          <w:rFonts w:ascii="Times New Roman" w:hAnsi="Times New Roman" w:cs="Times New Roman"/>
          <w:sz w:val="28"/>
          <w:szCs w:val="28"/>
        </w:rPr>
        <w:t>.</w:t>
      </w:r>
    </w:p>
    <w:p w14:paraId="568F1FA4" w14:textId="172F59C3" w:rsidR="00324F45" w:rsidRPr="00A44FE1" w:rsidRDefault="00324F45" w:rsidP="00324F4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 из ведущих машиностроительных предприятий Дагестана </w:t>
      </w:r>
      <w:r w:rsidRPr="00C55AFC">
        <w:rPr>
          <w:rFonts w:ascii="Times New Roman" w:hAnsi="Times New Roman" w:cs="Times New Roman"/>
          <w:sz w:val="28"/>
        </w:rPr>
        <w:t>АО «Завод им. Гаджиева»</w:t>
      </w:r>
      <w:r w:rsidRPr="00B86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поставляет </w:t>
      </w:r>
      <w:r w:rsidRPr="00B86C91">
        <w:rPr>
          <w:rFonts w:ascii="Times New Roman" w:hAnsi="Times New Roman" w:cs="Times New Roman"/>
          <w:sz w:val="28"/>
        </w:rPr>
        <w:t xml:space="preserve">в Республику </w:t>
      </w:r>
      <w:r w:rsidRPr="00610150">
        <w:rPr>
          <w:rFonts w:ascii="Times New Roman" w:hAnsi="Times New Roman" w:cs="Times New Roman"/>
          <w:sz w:val="28"/>
        </w:rPr>
        <w:t>Беларусь (</w:t>
      </w:r>
      <w:r w:rsidRPr="00610150">
        <w:rPr>
          <w:rFonts w:ascii="Times New Roman" w:hAnsi="Times New Roman" w:cs="Times New Roman"/>
          <w:i/>
          <w:iCs/>
          <w:sz w:val="28"/>
        </w:rPr>
        <w:t>ЧТУП «Компания Баррель»</w:t>
      </w:r>
      <w:r w:rsidRPr="00610150">
        <w:rPr>
          <w:rFonts w:ascii="Times New Roman" w:hAnsi="Times New Roman" w:cs="Times New Roman"/>
          <w:sz w:val="28"/>
        </w:rPr>
        <w:t xml:space="preserve">) задвижки чугунные и насосы центробежно вихревые самовсасывающие, клапаны и стальные задвижки, </w:t>
      </w:r>
      <w:r w:rsidRPr="00610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запасные части и комплектующие к насосам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101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для </w:t>
      </w:r>
      <w:r w:rsidRPr="00610150">
        <w:rPr>
          <w:rFonts w:ascii="Times New Roman" w:hAnsi="Times New Roman" w:cs="Times New Roman"/>
          <w:i/>
          <w:iCs/>
          <w:sz w:val="28"/>
        </w:rPr>
        <w:t>ЗАО «Белнасоспром»</w:t>
      </w:r>
      <w:r>
        <w:rPr>
          <w:rFonts w:ascii="Times New Roman" w:hAnsi="Times New Roman" w:cs="Times New Roman"/>
          <w:sz w:val="28"/>
        </w:rPr>
        <w:t>), нефтегазовое оборудование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 w:rsidRPr="00A44FE1">
        <w:rPr>
          <w:rFonts w:ascii="Times New Roman" w:hAnsi="Times New Roman" w:cs="Times New Roman"/>
          <w:i/>
          <w:iCs/>
          <w:sz w:val="28"/>
          <w:szCs w:val="28"/>
        </w:rPr>
        <w:t>(«Производственное объединение «Белоруснефть»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6C91">
        <w:rPr>
          <w:rFonts w:ascii="Times New Roman" w:hAnsi="Times New Roman" w:cs="Times New Roman"/>
          <w:sz w:val="28"/>
          <w:szCs w:val="28"/>
        </w:rPr>
        <w:t>.</w:t>
      </w:r>
    </w:p>
    <w:p w14:paraId="4892DA1E" w14:textId="77777777" w:rsidR="00324F45" w:rsidRPr="00B86C91" w:rsidRDefault="00324F45" w:rsidP="00324F4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Прорабатывается вопрос сотрудничества </w:t>
      </w:r>
      <w:r w:rsidRPr="00C55AFC">
        <w:rPr>
          <w:rFonts w:ascii="Times New Roman" w:hAnsi="Times New Roman" w:cs="Times New Roman"/>
          <w:sz w:val="28"/>
        </w:rPr>
        <w:t>АО «Завод Дагдизель»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с</w:t>
      </w:r>
      <w:r w:rsidRPr="00B86C91">
        <w:rPr>
          <w:rFonts w:ascii="Times New Roman" w:hAnsi="Times New Roman" w:cs="Times New Roman"/>
          <w:sz w:val="28"/>
        </w:rPr>
        <w:t xml:space="preserve"> ОАО «УКХ «Минский моторный завод»</w:t>
      </w:r>
      <w:r>
        <w:rPr>
          <w:rFonts w:ascii="Times New Roman" w:hAnsi="Times New Roman" w:cs="Times New Roman"/>
          <w:sz w:val="28"/>
        </w:rPr>
        <w:t xml:space="preserve"> по</w:t>
      </w:r>
      <w:r w:rsidRPr="00B86C91">
        <w:rPr>
          <w:rFonts w:ascii="Times New Roman" w:hAnsi="Times New Roman" w:cs="Times New Roman"/>
          <w:sz w:val="28"/>
        </w:rPr>
        <w:t xml:space="preserve"> разработке дизель-генераторов</w:t>
      </w:r>
      <w:r>
        <w:rPr>
          <w:rFonts w:ascii="Times New Roman" w:hAnsi="Times New Roman" w:cs="Times New Roman"/>
          <w:sz w:val="28"/>
        </w:rPr>
        <w:t>.</w:t>
      </w:r>
    </w:p>
    <w:p w14:paraId="44C69800" w14:textId="77777777" w:rsidR="00324F45" w:rsidRPr="001B1D41" w:rsidRDefault="00324F45" w:rsidP="00324F4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106A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 xml:space="preserve"> из ведущих предприятий на территории СКФО и ЮФО, специализирующ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>ся на выпуске высокотехнологичного лифтового оборудования и лифтов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 xml:space="preserve"> АО «Кизлярский электроаппаратный завод»</w:t>
      </w:r>
      <w:r w:rsidRPr="00B86C91">
        <w:rPr>
          <w:rFonts w:ascii="Times New Roman" w:hAnsi="Times New Roman" w:cs="Times New Roman"/>
          <w:sz w:val="28"/>
        </w:rPr>
        <w:t xml:space="preserve"> активно </w:t>
      </w:r>
      <w:r w:rsidRPr="001B1D41">
        <w:rPr>
          <w:rFonts w:ascii="Times New Roman" w:hAnsi="Times New Roman" w:cs="Times New Roman"/>
          <w:sz w:val="28"/>
        </w:rPr>
        <w:t>сотрудничает с предприятиями Республики Беларусь</w:t>
      </w:r>
      <w:r>
        <w:rPr>
          <w:rFonts w:ascii="Times New Roman" w:hAnsi="Times New Roman" w:cs="Times New Roman"/>
          <w:sz w:val="28"/>
        </w:rPr>
        <w:t xml:space="preserve"> (</w:t>
      </w:r>
      <w:r w:rsidRPr="001B1D41">
        <w:rPr>
          <w:rFonts w:ascii="Times New Roman" w:hAnsi="Times New Roman" w:cs="Times New Roman"/>
          <w:sz w:val="28"/>
        </w:rPr>
        <w:t>ОАО «Могилёвлифтмаш», ОАО «Гродторгмаш», ОАО «Минский электротехнический завод», ООО «Элос», ООО «Атлант электро»</w:t>
      </w:r>
      <w:r>
        <w:rPr>
          <w:rFonts w:ascii="Times New Roman" w:hAnsi="Times New Roman" w:cs="Times New Roman"/>
          <w:sz w:val="28"/>
        </w:rPr>
        <w:t>)</w:t>
      </w:r>
      <w:r w:rsidRPr="001B1D41">
        <w:rPr>
          <w:rFonts w:ascii="Times New Roman" w:hAnsi="Times New Roman" w:cs="Times New Roman"/>
          <w:sz w:val="28"/>
        </w:rPr>
        <w:t>.</w:t>
      </w:r>
    </w:p>
    <w:p w14:paraId="11C20F72" w14:textId="77777777" w:rsidR="00324F45" w:rsidRPr="001B1D41" w:rsidRDefault="00324F45" w:rsidP="00324F4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Крупнейшее машиностроительное предприятие Дагестана </w:t>
      </w:r>
      <w:r w:rsidRPr="001B1D41">
        <w:rPr>
          <w:rFonts w:ascii="Times New Roman" w:hAnsi="Times New Roman" w:cs="Times New Roman"/>
          <w:sz w:val="28"/>
          <w:szCs w:val="28"/>
        </w:rPr>
        <w:t>АО «Концерн КЭМЗ» поставляет ОАО «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Минский автомобильный завод» </w:t>
      </w:r>
      <w:r w:rsidRPr="001B1D41">
        <w:rPr>
          <w:rFonts w:ascii="Times New Roman" w:hAnsi="Times New Roman" w:cs="Times New Roman"/>
          <w:sz w:val="28"/>
          <w:szCs w:val="28"/>
        </w:rPr>
        <w:t>датчики уровня топлива и клапаны электромагнитные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концерном</w:t>
      </w:r>
      <w:r w:rsidRPr="001B1D41">
        <w:rPr>
          <w:rFonts w:ascii="Times New Roman" w:hAnsi="Times New Roman" w:cs="Times New Roman"/>
          <w:sz w:val="28"/>
          <w:szCs w:val="28"/>
        </w:rPr>
        <w:t xml:space="preserve"> заключен импортный контракт с ОАО «Борисовский завод «Автогидроусилитель» на приобретение различных комплектующих.</w:t>
      </w:r>
    </w:p>
    <w:p w14:paraId="5CD73AEA" w14:textId="77777777" w:rsidR="00324F45" w:rsidRDefault="00324F45" w:rsidP="00324F45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</w:p>
    <w:p w14:paraId="1ACFBF5C" w14:textId="77777777" w:rsidR="00324F45" w:rsidRDefault="00324F45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</w:p>
    <w:p w14:paraId="3E25520E" w14:textId="77777777" w:rsidR="004B5B3F" w:rsidRDefault="004B5B3F" w:rsidP="004B5B3F">
      <w:pPr>
        <w:pStyle w:val="a3"/>
        <w:tabs>
          <w:tab w:val="left" w:pos="1134"/>
        </w:tabs>
        <w:spacing w:after="0" w:line="240" w:lineRule="auto"/>
        <w:ind w:left="-567"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B5B3F" w:rsidSect="009E6748">
      <w:headerReference w:type="even" r:id="rId7"/>
      <w:headerReference w:type="default" r:id="rId8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4778" w14:textId="77777777" w:rsidR="00E20FD6" w:rsidRDefault="00E20FD6" w:rsidP="00A04838">
      <w:r>
        <w:separator/>
      </w:r>
    </w:p>
  </w:endnote>
  <w:endnote w:type="continuationSeparator" w:id="0">
    <w:p w14:paraId="233E57E1" w14:textId="77777777" w:rsidR="00E20FD6" w:rsidRDefault="00E20FD6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6C41" w14:textId="77777777" w:rsidR="00E20FD6" w:rsidRDefault="00E20FD6" w:rsidP="00A04838">
      <w:r>
        <w:separator/>
      </w:r>
    </w:p>
  </w:footnote>
  <w:footnote w:type="continuationSeparator" w:id="0">
    <w:p w14:paraId="134E6494" w14:textId="77777777" w:rsidR="00E20FD6" w:rsidRDefault="00E20FD6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128401"/>
      <w:docPartObj>
        <w:docPartGallery w:val="Page Numbers (Top of Page)"/>
        <w:docPartUnique/>
      </w:docPartObj>
    </w:sdtPr>
    <w:sdtContent>
      <w:p w14:paraId="3175753B" w14:textId="77777777" w:rsidR="00A04838" w:rsidRDefault="00A04838">
        <w:pPr>
          <w:pStyle w:val="a7"/>
          <w:jc w:val="center"/>
        </w:pPr>
        <w:r>
          <w:t>3</w:t>
        </w:r>
      </w:p>
    </w:sdtContent>
  </w:sdt>
  <w:p w14:paraId="021F174D" w14:textId="77777777" w:rsidR="00A04838" w:rsidRDefault="00A04838" w:rsidP="00A048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31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A5CB33" w14:textId="60087F87" w:rsidR="00A04838" w:rsidRPr="00A04838" w:rsidRDefault="00A04838">
        <w:pPr>
          <w:pStyle w:val="a7"/>
          <w:jc w:val="center"/>
          <w:rPr>
            <w:sz w:val="20"/>
            <w:szCs w:val="20"/>
          </w:rPr>
        </w:pPr>
        <w:r w:rsidRPr="00A04838">
          <w:rPr>
            <w:sz w:val="20"/>
            <w:szCs w:val="20"/>
          </w:rPr>
          <w:fldChar w:fldCharType="begin"/>
        </w:r>
        <w:r w:rsidRPr="00A04838">
          <w:rPr>
            <w:sz w:val="20"/>
            <w:szCs w:val="20"/>
          </w:rPr>
          <w:instrText>PAGE   \* MERGEFORMAT</w:instrText>
        </w:r>
        <w:r w:rsidRPr="00A04838">
          <w:rPr>
            <w:sz w:val="20"/>
            <w:szCs w:val="20"/>
          </w:rPr>
          <w:fldChar w:fldCharType="separate"/>
        </w:r>
        <w:r w:rsidR="00D11AC1">
          <w:rPr>
            <w:noProof/>
            <w:sz w:val="20"/>
            <w:szCs w:val="20"/>
          </w:rPr>
          <w:t>5</w:t>
        </w:r>
        <w:r w:rsidRPr="00A04838">
          <w:rPr>
            <w:sz w:val="20"/>
            <w:szCs w:val="20"/>
          </w:rPr>
          <w:fldChar w:fldCharType="end"/>
        </w:r>
      </w:p>
    </w:sdtContent>
  </w:sdt>
  <w:p w14:paraId="547134F9" w14:textId="77777777" w:rsidR="00A04838" w:rsidRDefault="00A04838" w:rsidP="00A04838">
    <w:pPr>
      <w:pStyle w:val="a7"/>
      <w:tabs>
        <w:tab w:val="clear" w:pos="4677"/>
        <w:tab w:val="clear" w:pos="9355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" w15:restartNumberingAfterBreak="0">
    <w:nsid w:val="35332D8C"/>
    <w:multiLevelType w:val="hybridMultilevel"/>
    <w:tmpl w:val="EA0A07B2"/>
    <w:lvl w:ilvl="0" w:tplc="090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667201531">
    <w:abstractNumId w:val="1"/>
  </w:num>
  <w:num w:numId="2" w16cid:durableId="30033576">
    <w:abstractNumId w:val="3"/>
  </w:num>
  <w:num w:numId="3" w16cid:durableId="1776899671">
    <w:abstractNumId w:val="0"/>
  </w:num>
  <w:num w:numId="4" w16cid:durableId="1195728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28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49"/>
    <w:rsid w:val="00014373"/>
    <w:rsid w:val="0003329E"/>
    <w:rsid w:val="000467F2"/>
    <w:rsid w:val="00051D8E"/>
    <w:rsid w:val="0005358A"/>
    <w:rsid w:val="00062090"/>
    <w:rsid w:val="00074192"/>
    <w:rsid w:val="000B2D60"/>
    <w:rsid w:val="000C3F35"/>
    <w:rsid w:val="000C67B0"/>
    <w:rsid w:val="000D5559"/>
    <w:rsid w:val="000E7E7B"/>
    <w:rsid w:val="000F7941"/>
    <w:rsid w:val="00104148"/>
    <w:rsid w:val="00104E44"/>
    <w:rsid w:val="00151829"/>
    <w:rsid w:val="0015750E"/>
    <w:rsid w:val="001668E1"/>
    <w:rsid w:val="0018428F"/>
    <w:rsid w:val="0019471D"/>
    <w:rsid w:val="001B1C01"/>
    <w:rsid w:val="001B45D9"/>
    <w:rsid w:val="001C4601"/>
    <w:rsid w:val="001C5C9A"/>
    <w:rsid w:val="001D0FC3"/>
    <w:rsid w:val="001E6F29"/>
    <w:rsid w:val="001F180B"/>
    <w:rsid w:val="001F4187"/>
    <w:rsid w:val="00202A84"/>
    <w:rsid w:val="00203878"/>
    <w:rsid w:val="0020698A"/>
    <w:rsid w:val="00213E0A"/>
    <w:rsid w:val="00231BC3"/>
    <w:rsid w:val="0024714B"/>
    <w:rsid w:val="002620F9"/>
    <w:rsid w:val="0026438E"/>
    <w:rsid w:val="00266DCC"/>
    <w:rsid w:val="00273F1B"/>
    <w:rsid w:val="00277E3F"/>
    <w:rsid w:val="00277E45"/>
    <w:rsid w:val="00295945"/>
    <w:rsid w:val="00296F6A"/>
    <w:rsid w:val="002D0330"/>
    <w:rsid w:val="002D0B31"/>
    <w:rsid w:val="002E49DB"/>
    <w:rsid w:val="00306F5D"/>
    <w:rsid w:val="00307A82"/>
    <w:rsid w:val="003138EF"/>
    <w:rsid w:val="00322E99"/>
    <w:rsid w:val="00324B9D"/>
    <w:rsid w:val="00324F45"/>
    <w:rsid w:val="0032597F"/>
    <w:rsid w:val="00341838"/>
    <w:rsid w:val="00346E8C"/>
    <w:rsid w:val="00357BF4"/>
    <w:rsid w:val="0039497E"/>
    <w:rsid w:val="003A0EFF"/>
    <w:rsid w:val="003A5937"/>
    <w:rsid w:val="003C4623"/>
    <w:rsid w:val="003D6C8C"/>
    <w:rsid w:val="003E1339"/>
    <w:rsid w:val="003E6590"/>
    <w:rsid w:val="003F1181"/>
    <w:rsid w:val="003F1C78"/>
    <w:rsid w:val="003F3B8E"/>
    <w:rsid w:val="00411044"/>
    <w:rsid w:val="0043011C"/>
    <w:rsid w:val="00436E52"/>
    <w:rsid w:val="00453550"/>
    <w:rsid w:val="00467B64"/>
    <w:rsid w:val="0047557E"/>
    <w:rsid w:val="0047726E"/>
    <w:rsid w:val="004A293B"/>
    <w:rsid w:val="004B5B3F"/>
    <w:rsid w:val="004B5BF3"/>
    <w:rsid w:val="004B61C8"/>
    <w:rsid w:val="004D01BF"/>
    <w:rsid w:val="004D5D0B"/>
    <w:rsid w:val="004E07F8"/>
    <w:rsid w:val="00500381"/>
    <w:rsid w:val="00531779"/>
    <w:rsid w:val="005362C6"/>
    <w:rsid w:val="00582E8C"/>
    <w:rsid w:val="005903A7"/>
    <w:rsid w:val="005A0D2F"/>
    <w:rsid w:val="005A26B2"/>
    <w:rsid w:val="005C34D0"/>
    <w:rsid w:val="005C6AE9"/>
    <w:rsid w:val="005D6914"/>
    <w:rsid w:val="005E017E"/>
    <w:rsid w:val="005E52E1"/>
    <w:rsid w:val="005F269F"/>
    <w:rsid w:val="00624F30"/>
    <w:rsid w:val="00651301"/>
    <w:rsid w:val="0066066C"/>
    <w:rsid w:val="00671A1E"/>
    <w:rsid w:val="00674601"/>
    <w:rsid w:val="0069146D"/>
    <w:rsid w:val="00695C32"/>
    <w:rsid w:val="0069709B"/>
    <w:rsid w:val="00697CBD"/>
    <w:rsid w:val="006B2344"/>
    <w:rsid w:val="006B48D9"/>
    <w:rsid w:val="006C0E8B"/>
    <w:rsid w:val="006C7BBF"/>
    <w:rsid w:val="006D374B"/>
    <w:rsid w:val="006E153B"/>
    <w:rsid w:val="007073F4"/>
    <w:rsid w:val="00717403"/>
    <w:rsid w:val="00730857"/>
    <w:rsid w:val="00740C93"/>
    <w:rsid w:val="007550DA"/>
    <w:rsid w:val="00756086"/>
    <w:rsid w:val="00792040"/>
    <w:rsid w:val="00794372"/>
    <w:rsid w:val="00796319"/>
    <w:rsid w:val="007A1BCF"/>
    <w:rsid w:val="007E33BA"/>
    <w:rsid w:val="007E402A"/>
    <w:rsid w:val="007E7446"/>
    <w:rsid w:val="00802D6D"/>
    <w:rsid w:val="0080717E"/>
    <w:rsid w:val="00815EB1"/>
    <w:rsid w:val="00815F92"/>
    <w:rsid w:val="00822F30"/>
    <w:rsid w:val="00831137"/>
    <w:rsid w:val="0083500B"/>
    <w:rsid w:val="0084378B"/>
    <w:rsid w:val="00851A21"/>
    <w:rsid w:val="008530E6"/>
    <w:rsid w:val="00884B73"/>
    <w:rsid w:val="0089658E"/>
    <w:rsid w:val="008974C7"/>
    <w:rsid w:val="008A53DE"/>
    <w:rsid w:val="008A5813"/>
    <w:rsid w:val="008B142C"/>
    <w:rsid w:val="008B2660"/>
    <w:rsid w:val="008E0296"/>
    <w:rsid w:val="008E3B5C"/>
    <w:rsid w:val="00903AF9"/>
    <w:rsid w:val="009045A4"/>
    <w:rsid w:val="00910451"/>
    <w:rsid w:val="00913B59"/>
    <w:rsid w:val="00924287"/>
    <w:rsid w:val="00945C50"/>
    <w:rsid w:val="00953B85"/>
    <w:rsid w:val="00954E70"/>
    <w:rsid w:val="00956209"/>
    <w:rsid w:val="0097326A"/>
    <w:rsid w:val="00974892"/>
    <w:rsid w:val="009778A2"/>
    <w:rsid w:val="009964FD"/>
    <w:rsid w:val="009B7C6D"/>
    <w:rsid w:val="009E298A"/>
    <w:rsid w:val="009E2C69"/>
    <w:rsid w:val="009E6748"/>
    <w:rsid w:val="009F6717"/>
    <w:rsid w:val="00A0199A"/>
    <w:rsid w:val="00A042B2"/>
    <w:rsid w:val="00A04838"/>
    <w:rsid w:val="00A132F6"/>
    <w:rsid w:val="00A20575"/>
    <w:rsid w:val="00A2101C"/>
    <w:rsid w:val="00A218EC"/>
    <w:rsid w:val="00A4069D"/>
    <w:rsid w:val="00A66261"/>
    <w:rsid w:val="00A67C04"/>
    <w:rsid w:val="00A85A7D"/>
    <w:rsid w:val="00AA118C"/>
    <w:rsid w:val="00AC3F3F"/>
    <w:rsid w:val="00AF226C"/>
    <w:rsid w:val="00B013CA"/>
    <w:rsid w:val="00B020E7"/>
    <w:rsid w:val="00B07C59"/>
    <w:rsid w:val="00B11814"/>
    <w:rsid w:val="00B141DC"/>
    <w:rsid w:val="00B15DD6"/>
    <w:rsid w:val="00B35244"/>
    <w:rsid w:val="00B4777B"/>
    <w:rsid w:val="00B512EC"/>
    <w:rsid w:val="00B56D60"/>
    <w:rsid w:val="00B77C38"/>
    <w:rsid w:val="00BD7C00"/>
    <w:rsid w:val="00BE099F"/>
    <w:rsid w:val="00BE0A6B"/>
    <w:rsid w:val="00BE41A9"/>
    <w:rsid w:val="00C04BE5"/>
    <w:rsid w:val="00C0507B"/>
    <w:rsid w:val="00C32C7E"/>
    <w:rsid w:val="00C46A60"/>
    <w:rsid w:val="00C72812"/>
    <w:rsid w:val="00CA3933"/>
    <w:rsid w:val="00CE54B0"/>
    <w:rsid w:val="00D02C15"/>
    <w:rsid w:val="00D11AC1"/>
    <w:rsid w:val="00D15020"/>
    <w:rsid w:val="00D251FB"/>
    <w:rsid w:val="00D26373"/>
    <w:rsid w:val="00D37525"/>
    <w:rsid w:val="00D52F45"/>
    <w:rsid w:val="00D57A06"/>
    <w:rsid w:val="00D86A05"/>
    <w:rsid w:val="00D92BAD"/>
    <w:rsid w:val="00D9565C"/>
    <w:rsid w:val="00DA2649"/>
    <w:rsid w:val="00DB22A3"/>
    <w:rsid w:val="00DB4C8A"/>
    <w:rsid w:val="00DB6C0A"/>
    <w:rsid w:val="00DB6E46"/>
    <w:rsid w:val="00DC19CD"/>
    <w:rsid w:val="00DC2ADE"/>
    <w:rsid w:val="00DC32E9"/>
    <w:rsid w:val="00DD02C6"/>
    <w:rsid w:val="00DE0780"/>
    <w:rsid w:val="00DE15FF"/>
    <w:rsid w:val="00DE5D8E"/>
    <w:rsid w:val="00E0130F"/>
    <w:rsid w:val="00E10F89"/>
    <w:rsid w:val="00E20FD6"/>
    <w:rsid w:val="00E22721"/>
    <w:rsid w:val="00E66DA8"/>
    <w:rsid w:val="00E8161F"/>
    <w:rsid w:val="00E9169B"/>
    <w:rsid w:val="00EA6B14"/>
    <w:rsid w:val="00EB3EA0"/>
    <w:rsid w:val="00EC2C6D"/>
    <w:rsid w:val="00EC500D"/>
    <w:rsid w:val="00ED2CA3"/>
    <w:rsid w:val="00EF758A"/>
    <w:rsid w:val="00F127BD"/>
    <w:rsid w:val="00F12871"/>
    <w:rsid w:val="00F12E17"/>
    <w:rsid w:val="00F36A97"/>
    <w:rsid w:val="00F37E3E"/>
    <w:rsid w:val="00F70C50"/>
    <w:rsid w:val="00F94EA5"/>
    <w:rsid w:val="00FB1D5B"/>
    <w:rsid w:val="00FC35B8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011C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8B2660"/>
    <w:rPr>
      <w:rFonts w:eastAsiaTheme="minorEastAsia"/>
      <w:sz w:val="21"/>
      <w:szCs w:val="21"/>
    </w:rPr>
  </w:style>
  <w:style w:type="paragraph" w:styleId="ab">
    <w:name w:val="Normal (Web)"/>
    <w:basedOn w:val="a"/>
    <w:uiPriority w:val="99"/>
    <w:unhideWhenUsed/>
    <w:rsid w:val="002620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1">
    <w:name w:val="Сетка таблицы21"/>
    <w:basedOn w:val="a1"/>
    <w:next w:val="ac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24F45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Наима Л. Баламирзоева</cp:lastModifiedBy>
  <cp:revision>3</cp:revision>
  <cp:lastPrinted>2024-07-03T13:14:00Z</cp:lastPrinted>
  <dcterms:created xsi:type="dcterms:W3CDTF">2024-07-03T13:16:00Z</dcterms:created>
  <dcterms:modified xsi:type="dcterms:W3CDTF">2024-07-08T09:16:00Z</dcterms:modified>
</cp:coreProperties>
</file>